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1B02EF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57.65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002A75" w:rsidRPr="00002A75" w:rsidRDefault="00002A75" w:rsidP="00002A75">
                  <w:pPr>
                    <w:pStyle w:val="NoSpacing"/>
                    <w:shd w:val="clear" w:color="auto" w:fill="DAEEF3" w:themeFill="accent5" w:themeFillTint="33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002A75">
                    <w:rPr>
                      <w:rFonts w:cs="B Titr" w:hint="cs"/>
                      <w:b/>
                      <w:bCs/>
                      <w:rtl/>
                    </w:rPr>
                    <w:t>تعریف هموفیلی</w:t>
                  </w:r>
                </w:p>
                <w:p w:rsidR="00002A75" w:rsidRDefault="00002A75" w:rsidP="00002A75">
                  <w:pPr>
                    <w:pStyle w:val="NoSpacing"/>
                    <w:jc w:val="lowKashida"/>
                    <w:rPr>
                      <w:rtl/>
                    </w:rPr>
                  </w:pP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هموفیلی به عنوان یک بیماری ژنتیکی  (  بیماری خونریزی دهنده مادر زادی وابسته به جنس ) که به دلیل اختلال در تولید فاکتورهای انعقادی 8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 ( هموفیلی نوع </w:t>
                  </w:r>
                  <w:r w:rsidRPr="00002A75">
                    <w:rPr>
                      <w:rFonts w:cs="B Nazanin"/>
                      <w:b/>
                      <w:bCs/>
                    </w:rPr>
                    <w:t xml:space="preserve">A 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 ) و یا فاکتور انعقادی 9 ( هموفیلی نوع </w:t>
                  </w:r>
                  <w:r w:rsidRPr="00002A75">
                    <w:rPr>
                      <w:rFonts w:cs="B Nazanin"/>
                      <w:b/>
                      <w:bCs/>
                    </w:rPr>
                    <w:t>B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 ) و در نتیجه جهش ژن های مرتبط پدید می آید</w:t>
                  </w:r>
                  <w:r w:rsidRPr="00C45A72">
                    <w:rPr>
                      <w:rFonts w:hint="cs"/>
                      <w:rtl/>
                    </w:rPr>
                    <w:t xml:space="preserve">. </w:t>
                  </w:r>
                </w:p>
                <w:p w:rsidR="00002A75" w:rsidRDefault="00002A75" w:rsidP="00002A75">
                  <w:pPr>
                    <w:pStyle w:val="NoSpacing"/>
                    <w:shd w:val="clear" w:color="auto" w:fill="DAEEF3" w:themeFill="accent5" w:themeFillTint="33"/>
                    <w:jc w:val="lowKashida"/>
                    <w:rPr>
                      <w:rStyle w:val="Strong"/>
                      <w:rFonts w:ascii="Arial" w:hAnsi="Arial" w:cs="B Titr"/>
                      <w:color w:val="000000"/>
                      <w:rtl/>
                    </w:rPr>
                  </w:pPr>
                  <w:r w:rsidRPr="00002A75">
                    <w:rPr>
                      <w:rStyle w:val="Strong"/>
                      <w:rFonts w:ascii="Arial" w:hAnsi="Arial" w:cs="B Titr"/>
                      <w:color w:val="000000"/>
                      <w:rtl/>
                    </w:rPr>
                    <w:t>انواع مختلفی از هموفیلی وجود دارد اما شایعترین و شناخته شده ترین آنها عبارتند از</w:t>
                  </w:r>
                </w:p>
                <w:p w:rsidR="00002A75" w:rsidRDefault="00002A75" w:rsidP="00002A75">
                  <w:pPr>
                    <w:pStyle w:val="NoSpacing"/>
                    <w:shd w:val="clear" w:color="auto" w:fill="DAEEF3" w:themeFill="accent5" w:themeFillTint="33"/>
                    <w:jc w:val="lowKashida"/>
                    <w:rPr>
                      <w:rStyle w:val="Strong"/>
                      <w:rFonts w:ascii="Arial" w:hAnsi="Arial" w:cs="B Nazanin"/>
                      <w:color w:val="000000"/>
                      <w:rtl/>
                    </w:rPr>
                  </w:pPr>
                  <w:r w:rsidRPr="00002A75">
                    <w:rPr>
                      <w:rStyle w:val="Strong"/>
                      <w:rFonts w:ascii="Arial" w:hAnsi="Arial" w:cs="B Titr"/>
                      <w:color w:val="000000"/>
                    </w:rPr>
                    <w:t xml:space="preserve"> </w:t>
                  </w:r>
                  <w:r>
                    <w:rPr>
                      <w:rStyle w:val="Strong"/>
                      <w:rFonts w:ascii="Arial" w:hAnsi="Arial" w:cs="B Titr" w:hint="cs"/>
                      <w:color w:val="000000"/>
                      <w:rtl/>
                    </w:rPr>
                    <w:t xml:space="preserve">     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  <w:rtl/>
                    </w:rPr>
                    <w:t>هموفیلی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</w:rPr>
                    <w:t xml:space="preserve"> A – 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  <w:rtl/>
                    </w:rPr>
                    <w:t>کمبود فاکتور ۸</w:t>
                  </w:r>
                </w:p>
                <w:p w:rsidR="00002A75" w:rsidRPr="00002A75" w:rsidRDefault="00002A75" w:rsidP="00002A75">
                  <w:pPr>
                    <w:pStyle w:val="NoSpacing"/>
                    <w:shd w:val="clear" w:color="auto" w:fill="DAEEF3" w:themeFill="accent5" w:themeFillTint="33"/>
                    <w:jc w:val="lowKashida"/>
                    <w:rPr>
                      <w:rStyle w:val="Strong"/>
                      <w:rFonts w:ascii="Tahoma" w:hAnsi="Tahoma" w:cs="B Titr"/>
                      <w:b w:val="0"/>
                      <w:bCs w:val="0"/>
                      <w:rtl/>
                    </w:rPr>
                  </w:pPr>
                  <w:r>
                    <w:rPr>
                      <w:rStyle w:val="Strong"/>
                      <w:rFonts w:ascii="Arial" w:hAnsi="Arial" w:cs="B Nazanin" w:hint="cs"/>
                      <w:color w:val="000000"/>
                      <w:rtl/>
                    </w:rPr>
                    <w:t xml:space="preserve"> 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</w:rPr>
                    <w:t xml:space="preserve">    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  <w:rtl/>
                    </w:rPr>
                    <w:t>هموفیلی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</w:rPr>
                    <w:t xml:space="preserve"> B – 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  <w:rtl/>
                    </w:rPr>
                    <w:t>کمبود فاکتور ۹</w:t>
                  </w:r>
                  <w:r w:rsidRPr="008B694A">
                    <w:rPr>
                      <w:rStyle w:val="Strong"/>
                      <w:rFonts w:ascii="Arial" w:hAnsi="Arial" w:cs="B Nazanin"/>
                      <w:color w:val="000000"/>
                    </w:rPr>
                    <w:t> </w:t>
                  </w:r>
                </w:p>
                <w:p w:rsidR="00002A75" w:rsidRDefault="00002A75" w:rsidP="00002A75">
                  <w:pPr>
                    <w:pStyle w:val="NoSpacing"/>
                    <w:jc w:val="lowKashida"/>
                    <w:rPr>
                      <w:rtl/>
                    </w:rPr>
                  </w:pPr>
                </w:p>
                <w:p w:rsidR="00002A75" w:rsidRPr="00002A75" w:rsidRDefault="00002A75" w:rsidP="00002A75">
                  <w:pPr>
                    <w:pStyle w:val="NoSpacing"/>
                    <w:shd w:val="clear" w:color="auto" w:fill="FFFF00"/>
                    <w:jc w:val="lowKashida"/>
                    <w:rPr>
                      <w:rFonts w:cs="B Titr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Titr"/>
                      <w:sz w:val="24"/>
                      <w:szCs w:val="24"/>
                      <w:rtl/>
                    </w:rPr>
                    <w:t>علائم و نشانه های هموفیلی</w:t>
                  </w:r>
                  <w:r w:rsidRPr="00002A75">
                    <w:rPr>
                      <w:rStyle w:val="Strong"/>
                      <w:rFonts w:ascii="Arial" w:hAnsi="Arial" w:cs="B Titr"/>
                      <w:sz w:val="24"/>
                      <w:szCs w:val="24"/>
                    </w:rPr>
                    <w:t xml:space="preserve"> 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۱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>.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خونریزی در مفاصل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 xml:space="preserve"> :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</w:pP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  <w:rtl/>
                    </w:rPr>
                    <w:t>خونریزی در مفاصل موجب تورم، درد یا گرفتگی در مفاصل به خصوص در مفاصل زانو، آرنج و مچ پا می گردد</w:t>
                  </w: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  <w:t>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۲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>.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خونریزی در پوست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 xml:space="preserve"> :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</w:pP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  <w:rtl/>
                    </w:rPr>
                    <w:t>پوست بدن با کوچکترین ضربه به سرعت کبود خواهد شد</w:t>
                  </w: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  <w:t>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۳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>.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خونریزی در ناحیه عضله یا بافت نرم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 xml:space="preserve"> :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</w:pP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  <w:rtl/>
                    </w:rPr>
                    <w:t xml:space="preserve">خونریزی در این نواحی موجب </w:t>
                  </w:r>
                  <w:r w:rsidRPr="00002A75">
                    <w:rPr>
                      <w:rFonts w:ascii="IRANSansWeb" w:hAnsi="IRANSansWeb" w:cs="B Nazanin" w:hint="cs"/>
                      <w:b/>
                      <w:bCs/>
                      <w:color w:val="333333"/>
                      <w:rtl/>
                    </w:rPr>
                    <w:t>ت</w:t>
                  </w: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  <w:rtl/>
                    </w:rPr>
                    <w:t>جمع خوت در عضله و بافت نرم شده که به آن هماتوم اطلاق می گردد</w:t>
                  </w: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  <w:t>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۴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>.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خونریزی دهان و لثه ها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 xml:space="preserve"> :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</w:pP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  <w:rtl/>
                    </w:rPr>
                    <w:t>خونریزی پس از دست دادن دندان که به سختی متوقف می شود</w:t>
                  </w: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  <w:t>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۵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>.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خونریری بعد از ختنه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 xml:space="preserve"> :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ascii="IRANSansWeb" w:hAnsi="IRANSansWeb" w:cs="B Nazanin"/>
                      <w:b/>
                      <w:bCs/>
                      <w:color w:val="333333"/>
                      <w:rtl/>
                    </w:rPr>
                  </w:pP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  <w:rtl/>
                    </w:rPr>
                    <w:t>خونریزی زیاد بعد از انجام ختنه در نوزادان پسر هم می تواند تشخیص را به سمت هموفیلی سوق دهد</w:t>
                  </w:r>
                  <w:r w:rsidRPr="00002A75">
                    <w:rPr>
                      <w:rFonts w:ascii="IRANSansWeb" w:hAnsi="IRANSansWeb" w:cs="B Nazanin"/>
                      <w:b/>
                      <w:bCs/>
                      <w:color w:val="333333"/>
                    </w:rPr>
                    <w:t>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۶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>.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خونریزی بعد از واکسیناسیون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۷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</w:rPr>
                    <w:t>.</w:t>
                  </w:r>
                  <w:r w:rsidRPr="00002A75">
                    <w:rPr>
                      <w:rStyle w:val="Strong"/>
                      <w:rFonts w:ascii="Arial" w:hAnsi="Arial" w:cs="B Nazanin"/>
                      <w:sz w:val="24"/>
                      <w:szCs w:val="24"/>
                      <w:rtl/>
                    </w:rPr>
                    <w:t>خونریزی مکرر و دشوار بینی</w:t>
                  </w:r>
                </w:p>
                <w:p w:rsidR="000B1644" w:rsidRPr="00002A75" w:rsidRDefault="000B1644" w:rsidP="00002A75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</w:p>
                <w:p w:rsidR="000B1644" w:rsidRPr="000B1644" w:rsidRDefault="000B1644" w:rsidP="000B1644">
                  <w:pPr>
                    <w:spacing w:before="100" w:beforeAutospacing="1" w:after="100" w:afterAutospacing="1" w:line="240" w:lineRule="auto"/>
                    <w:ind w:left="84" w:hanging="114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</w:p>
                <w:p w:rsidR="00FE234B" w:rsidRPr="006E2983" w:rsidRDefault="00FE234B" w:rsidP="000B16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B02EF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0.8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1B02EF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3.85pt;width:277.65pt;height:551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002A75" w:rsidRPr="00002A75" w:rsidRDefault="00002A75" w:rsidP="00002A75">
                  <w:pPr>
                    <w:pStyle w:val="NoSpacing"/>
                    <w:shd w:val="clear" w:color="auto" w:fill="DAEEF3" w:themeFill="accent5" w:themeFillTint="33"/>
                    <w:rPr>
                      <w:rFonts w:cs="B Titr"/>
                    </w:rPr>
                  </w:pPr>
                  <w:r w:rsidRPr="00002A75">
                    <w:rPr>
                      <w:rFonts w:cs="B Titr" w:hint="cs"/>
                      <w:rtl/>
                    </w:rPr>
                    <w:t>تشخیص هموفیلی</w:t>
                  </w:r>
                </w:p>
                <w:p w:rsidR="005C7B8D" w:rsidRDefault="00002A75" w:rsidP="00002A75">
                  <w:pPr>
                    <w:pStyle w:val="NoSpacing"/>
                    <w:ind w:right="-270"/>
                    <w:rPr>
                      <w:rFonts w:ascii="B Nazanin" w:cs="B Nazanin"/>
                      <w:b/>
                      <w:bCs/>
                      <w:rtl/>
                    </w:rPr>
                  </w:pP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معمولا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با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اندازه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گیریهای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آزمایشگاهی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و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بررسی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سیستم انعقادی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و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اندازه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گیری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سطح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هر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کدام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از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فاکتورهای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انعقادی در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آزمایشگاه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قابل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انجام</w:t>
                  </w:r>
                  <w:r w:rsidRPr="00002A75">
                    <w:rPr>
                      <w:rFonts w:ascii="B Nazanin" w:cs="B Nazanin"/>
                      <w:b/>
                      <w:bCs/>
                    </w:rPr>
                    <w:t xml:space="preserve"> </w:t>
                  </w:r>
                  <w:r w:rsidRPr="00002A75">
                    <w:rPr>
                      <w:rFonts w:ascii="B Nazanin" w:cs="B Nazanin" w:hint="cs"/>
                      <w:b/>
                      <w:bCs/>
                      <w:rtl/>
                    </w:rPr>
                    <w:t>می باشد.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ind w:right="-270"/>
                    <w:rPr>
                      <w:rFonts w:cs="B Titr"/>
                      <w:b/>
                      <w:bCs/>
                      <w:rtl/>
                    </w:rPr>
                  </w:pPr>
                  <w:r w:rsidRPr="00002A75">
                    <w:rPr>
                      <w:rFonts w:cs="B Titr" w:hint="cs"/>
                      <w:b/>
                      <w:bCs/>
                      <w:shd w:val="clear" w:color="auto" w:fill="DAEEF3" w:themeFill="accent5" w:themeFillTint="33"/>
                      <w:rtl/>
                    </w:rPr>
                    <w:t>اصول درمان در بیماران هموفیلی  کنترل خونریزی می باشد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>هدف اصلی باید ابتدا پیشگیری از خونریزی باشد.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>خونریزی حاد باید هر چه زودتر درمان شود ( حداکثر در عرض دو ساعت )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>درمان در منزل تنها در موارد خونریزی متوسط تا خفیف بدون عارضا امکان پذیر می باشد.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>درمان تمام موارد خونریزی های جدی و شدید باید در بیمارستان و مراکز درمانی مجهز انجام شود.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>بیماران باید تا حد امکان با سبک زندگی صحیح از ایجاد ضربه به بدن جلوگیری نمایند.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>پیش از انجام هر گونه اعمال جراحی تهاجمی بیمار باید تحت نظر پزشک ، تحت درمان با فاکتورهای انعقادی تغلیظ شده از پلاسما یا سایر تجویزهای درمانی قرار گیرد.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>بیماران باید از مصرف داروهای موثر بر پلاکت ها مانند آسپرین و ضد التهابی غیر استروئیدی ( مانند بروفن )  خودداری نمایند.</w:t>
                  </w:r>
                </w:p>
                <w:p w:rsidR="00002A75" w:rsidRDefault="00002A75" w:rsidP="00002A7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تزریق واکسن هپاتیت </w:t>
                  </w:r>
                  <w:r w:rsidRPr="00002A75">
                    <w:rPr>
                      <w:rFonts w:cs="B Nazanin"/>
                      <w:b/>
                      <w:bCs/>
                    </w:rPr>
                    <w:t>A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  و هپاتیت </w:t>
                  </w:r>
                  <w:r w:rsidRPr="00002A75">
                    <w:rPr>
                      <w:rFonts w:cs="B Nazanin"/>
                      <w:b/>
                      <w:bCs/>
                    </w:rPr>
                    <w:t>B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 در همه بیماران هموفیلی توصیه شده است همچنین افراد خانواده بیمار هموفیلی که با فراورده های خونی سرو کار دارندضمن رعایت کلیه نکات بهداشتی باید بر علیه هپاتیت </w:t>
                  </w:r>
                  <w:r w:rsidRPr="00002A75">
                    <w:rPr>
                      <w:rFonts w:cs="B Nazanin"/>
                      <w:b/>
                      <w:bCs/>
                    </w:rPr>
                    <w:t xml:space="preserve"> B</w:t>
                  </w:r>
                  <w:r w:rsidRPr="00002A75">
                    <w:rPr>
                      <w:rFonts w:cs="B Nazanin" w:hint="cs"/>
                      <w:b/>
                      <w:bCs/>
                      <w:rtl/>
                    </w:rPr>
                    <w:t xml:space="preserve"> واکسینه شوند.</w:t>
                  </w:r>
                </w:p>
                <w:p w:rsidR="00002A75" w:rsidRPr="00002A75" w:rsidRDefault="00002A75" w:rsidP="00002A75">
                  <w:pPr>
                    <w:pStyle w:val="NoSpacing"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733550" cy="1038225"/>
                        <wp:effectExtent l="19050" t="0" r="0" b="0"/>
                        <wp:docPr id="3" name="Picture 2" descr="image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3550" cy="1038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2A75" w:rsidRPr="00002A75" w:rsidRDefault="00002A75" w:rsidP="00002A75">
                  <w:pPr>
                    <w:pStyle w:val="NoSpacing"/>
                    <w:ind w:right="-270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B02EF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5.85pt;margin-top:44.35pt;width:23.25pt;height:22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1B02EF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3.85pt;width:258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9D6F88" w:rsidRDefault="00002A75" w:rsidP="009D6F88">
                  <w:pPr>
                    <w:pStyle w:val="NoSpacing"/>
                    <w:rPr>
                      <w:rtl/>
                    </w:rPr>
                  </w:pPr>
                  <w:r w:rsidRPr="009D6F88">
                    <w:rPr>
                      <w:rFonts w:cs="B Titr"/>
                      <w:shd w:val="clear" w:color="auto" w:fill="DAEEF3" w:themeFill="accent5" w:themeFillTint="33"/>
                      <w:rtl/>
                    </w:rPr>
                    <w:t>چهار اقدام ضروری و اولیه که در هر خونریزی باید انجام شود تا کمک به کاهش و قطع خونریزی شود عبارتند از</w:t>
                  </w:r>
                  <w:r w:rsidRPr="009D6F88">
                    <w:rPr>
                      <w:rFonts w:cs="B Titr"/>
                      <w:shd w:val="clear" w:color="auto" w:fill="DAEEF3" w:themeFill="accent5" w:themeFillTint="33"/>
                    </w:rPr>
                    <w:t xml:space="preserve"> :</w:t>
                  </w:r>
                  <w:r w:rsidR="009D6F88">
                    <w:br/>
                  </w:r>
                </w:p>
                <w:p w:rsidR="009D6F88" w:rsidRPr="009D6F88" w:rsidRDefault="009D6F88" w:rsidP="0042104A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-</w:t>
                  </w:r>
                  <w:r w:rsidR="00002A75" w:rsidRPr="009D6F88">
                    <w:rPr>
                      <w:rFonts w:cs="B Nazanin"/>
                      <w:b/>
                      <w:bCs/>
                      <w:rtl/>
                    </w:rPr>
                    <w:t>استراحت و ثابت کردن عضو خونریزی دهنده</w:t>
                  </w:r>
                  <w:r w:rsidRPr="009D6F88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9D6F88" w:rsidRDefault="00002A75" w:rsidP="0042104A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D6F8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9D6F88">
                    <w:rPr>
                      <w:rFonts w:cs="B Nazanin"/>
                      <w:b/>
                      <w:bCs/>
                    </w:rPr>
                    <w:t xml:space="preserve">  </w:t>
                  </w:r>
                  <w:r w:rsidRPr="009D6F88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9D6F88">
                    <w:rPr>
                      <w:rFonts w:cs="B Nazanin"/>
                      <w:b/>
                      <w:bCs/>
                      <w:rtl/>
                    </w:rPr>
                    <w:t>انجام کمپرس سرد بصورت متناوب بمدت 10 دقیقه هر 20 تا 30 دقیقه یکبار</w:t>
                  </w:r>
                </w:p>
                <w:p w:rsidR="000B1644" w:rsidRDefault="00002A75" w:rsidP="0042104A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D6F88">
                    <w:rPr>
                      <w:rFonts w:cs="B Nazanin" w:hint="cs"/>
                      <w:b/>
                      <w:bCs/>
                      <w:rtl/>
                    </w:rPr>
                    <w:t xml:space="preserve">  -</w:t>
                  </w:r>
                  <w:r w:rsidRPr="009D6F88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9D6F88">
                    <w:rPr>
                      <w:rFonts w:cs="B Nazanin"/>
                      <w:b/>
                      <w:bCs/>
                      <w:rtl/>
                    </w:rPr>
                    <w:t xml:space="preserve">انجام کمپرس فشاری با باند کشی بصورت ملایم بطوریکه </w:t>
                  </w:r>
                  <w:r w:rsidR="009D6F8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Pr="009D6F88">
                    <w:rPr>
                      <w:rFonts w:cs="B Nazanin"/>
                      <w:b/>
                      <w:bCs/>
                      <w:rtl/>
                    </w:rPr>
                    <w:t xml:space="preserve">جریان خون عضو مختل نشودو </w:t>
                  </w:r>
                  <w:r w:rsidR="009D6F88" w:rsidRPr="009D6F88">
                    <w:rPr>
                      <w:rFonts w:cs="B Nazanin"/>
                      <w:b/>
                      <w:bCs/>
                      <w:rtl/>
                    </w:rPr>
                    <w:t>بالا نگهداشتن عضو خونریزی دهنده</w:t>
                  </w:r>
                  <w:r w:rsidRPr="009D6F8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Pr="009D6F88">
                    <w:rPr>
                      <w:rFonts w:cs="B Nazanin"/>
                      <w:b/>
                      <w:bCs/>
                      <w:rtl/>
                    </w:rPr>
                    <w:t>بالاتر از سطح قلب</w:t>
                  </w:r>
                  <w:r w:rsidRPr="009D6F88">
                    <w:rPr>
                      <w:rFonts w:cs="B Nazanin"/>
                      <w:b/>
                      <w:bCs/>
                    </w:rPr>
                    <w:br/>
                  </w:r>
                  <w:r w:rsidRPr="009D6F88">
                    <w:rPr>
                      <w:rFonts w:cs="B Nazanin"/>
                      <w:b/>
                      <w:bCs/>
                      <w:rtl/>
                    </w:rPr>
                    <w:t>همه موارد بالا باعث کاهش و کمک به قطع خونریزی خواهد شد</w:t>
                  </w:r>
                </w:p>
                <w:p w:rsidR="009D6F88" w:rsidRPr="009D6F88" w:rsidRDefault="009D6F88" w:rsidP="009D6F8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9D6F88" w:rsidRPr="009D6F88" w:rsidRDefault="009D6F88" w:rsidP="009D6F88">
                  <w:pPr>
                    <w:shd w:val="clear" w:color="auto" w:fill="DAEEF3" w:themeFill="accent5" w:themeFillTint="33"/>
                    <w:spacing w:after="0" w:line="240" w:lineRule="auto"/>
                    <w:ind w:hanging="30"/>
                    <w:jc w:val="lowKashida"/>
                    <w:rPr>
                      <w:rFonts w:ascii="IRANSans" w:eastAsia="Times New Roman" w:hAnsi="IRANSans" w:cs="B Titr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9D6F88">
                    <w:rPr>
                      <w:rFonts w:ascii="Tahoma" w:eastAsia="Times New Roman" w:hAnsi="Tahoma" w:cs="B Titr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rtl/>
                    </w:rPr>
                    <w:t>نکات مهم</w:t>
                  </w:r>
                </w:p>
                <w:p w:rsidR="009D6F88" w:rsidRPr="00B440FF" w:rsidRDefault="009D6F88" w:rsidP="009D6F88">
                  <w:pPr>
                    <w:shd w:val="clear" w:color="auto" w:fill="FFFFFF"/>
                    <w:spacing w:after="0" w:line="240" w:lineRule="auto"/>
                    <w:ind w:hanging="30"/>
                    <w:jc w:val="lowKashida"/>
                    <w:rPr>
                      <w:rFonts w:ascii="IRANSans" w:eastAsia="Times New Roman" w:hAnsi="IRANSans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B440FF"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*در صورتی که در خانواده ی پدری، بیماری هموفیلی وجود داشته باشد ولی پدر و بیما</w:t>
                  </w:r>
                  <w:r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ر هموفیل نباشد، دختران این خانو</w:t>
                  </w:r>
                  <w:r>
                    <w:rPr>
                      <w:rFonts w:ascii="Tahoma" w:eastAsia="Times New Roman" w:hAnsi="Tahoma"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</w:t>
                  </w:r>
                  <w:r w:rsidRPr="00B440FF"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ده ناقل نمی باشند مگر اینکه در خانواده مادری هم بیمار هموفیل وجود داشته باشد و مادر خانواده ناقل باشد.</w:t>
                  </w:r>
                </w:p>
                <w:p w:rsidR="009D6F88" w:rsidRPr="00B440FF" w:rsidRDefault="009D6F88" w:rsidP="009D6F88">
                  <w:pPr>
                    <w:shd w:val="clear" w:color="auto" w:fill="FFFFFF"/>
                    <w:spacing w:after="0" w:line="240" w:lineRule="auto"/>
                    <w:ind w:hanging="30"/>
                    <w:jc w:val="lowKashida"/>
                    <w:rPr>
                      <w:rFonts w:ascii="IRANSans" w:eastAsia="Times New Roman" w:hAnsi="IRANSans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B440FF"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* در صورت ازدواج یک مرد هموفیل با یک خانم سالم، کلیه پسران این خانواده سالم و کلیه دختران این خانواده به صورت اجباری ناقل می باشند.</w:t>
                  </w:r>
                </w:p>
                <w:p w:rsidR="009D6F88" w:rsidRPr="00B440FF" w:rsidRDefault="009D6F88" w:rsidP="009D6F88">
                  <w:pPr>
                    <w:shd w:val="clear" w:color="auto" w:fill="FFFFFF"/>
                    <w:spacing w:after="0" w:line="240" w:lineRule="auto"/>
                    <w:ind w:hanging="30"/>
                    <w:jc w:val="lowKashida"/>
                    <w:rPr>
                      <w:rFonts w:ascii="IRANSans" w:eastAsia="Times New Roman" w:hAnsi="IRANSans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B440FF"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*در صورت ازدواج یک خانم ناقل با یک مرد سالم بر اساس احتمالات ۵۰% پسران این خانواده مبتلا و ۵۰% پسران سالم، ۵۰% دختران ناقل، ۵۰% دختران سالم می باشند.</w:t>
                  </w:r>
                </w:p>
                <w:p w:rsidR="009D6F88" w:rsidRDefault="009D6F88" w:rsidP="009D6F88">
                  <w:pPr>
                    <w:shd w:val="clear" w:color="auto" w:fill="FFFFFF"/>
                    <w:spacing w:after="0" w:line="240" w:lineRule="auto"/>
                    <w:ind w:hanging="30"/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B440FF"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* در صورت ازدواج یک مرد هموفیل با یک</w:t>
                  </w:r>
                  <w:r>
                    <w:rPr>
                      <w:rFonts w:ascii="Tahoma" w:eastAsia="Times New Roman" w:hAnsi="Tahoma"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Pr="00B440FF">
                    <w:rPr>
                      <w:rFonts w:ascii="Tahoma" w:eastAsia="Times New Roman" w:hAnsi="Tahoma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خانم ناقل ۵۰% دختران بیمار و ۵۰% دختران ناقل، ۵۰% پسران سالم خواهند بود.</w:t>
                  </w:r>
                </w:p>
                <w:p w:rsidR="009D6F88" w:rsidRPr="00B440FF" w:rsidRDefault="009D6F88" w:rsidP="009D6F88">
                  <w:pPr>
                    <w:shd w:val="clear" w:color="auto" w:fill="FFFFFF"/>
                    <w:spacing w:after="0" w:line="240" w:lineRule="auto"/>
                    <w:ind w:hanging="30"/>
                    <w:jc w:val="center"/>
                    <w:rPr>
                      <w:rFonts w:ascii="IRANSans" w:eastAsia="Times New Roman" w:hAnsi="IRANSans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IRANSans" w:eastAsia="Times New Roman" w:hAnsi="IRANSans" w:cs="B Nazanin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695450" cy="981075"/>
                        <wp:effectExtent l="19050" t="0" r="0" b="0"/>
                        <wp:docPr id="4" name="Picture 3" descr="unnam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named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5116" cy="9808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6F88" w:rsidRPr="00D45F39" w:rsidRDefault="009D6F88" w:rsidP="009D6F88">
                  <w:pPr>
                    <w:shd w:val="clear" w:color="auto" w:fill="FFFFFF"/>
                    <w:spacing w:after="137" w:line="432" w:lineRule="atLeast"/>
                    <w:ind w:left="-720"/>
                    <w:textAlignment w:val="baseline"/>
                    <w:rPr>
                      <w:rFonts w:ascii="Tahoma" w:eastAsia="Times New Roman" w:hAnsi="Tahoma" w:cs="B Nazanin"/>
                      <w:b/>
                      <w:bCs/>
                      <w:color w:val="393939"/>
                      <w:sz w:val="24"/>
                      <w:szCs w:val="24"/>
                    </w:rPr>
                  </w:pPr>
                </w:p>
                <w:p w:rsidR="00FE234B" w:rsidRDefault="00FE234B" w:rsidP="000B1644">
                  <w:pPr>
                    <w:spacing w:before="100" w:beforeAutospacing="1" w:after="100" w:afterAutospacing="1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51414" w:rsidRDefault="00351414" w:rsidP="00351414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B02EF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1B02EF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43.25pt;width:259.75pt;height:546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9D6F88" w:rsidRPr="009D6F88" w:rsidRDefault="009D6F88" w:rsidP="009D6F88">
                  <w:pPr>
                    <w:pStyle w:val="NoSpacing"/>
                    <w:shd w:val="clear" w:color="auto" w:fill="DAEEF3" w:themeFill="accent5" w:themeFillTint="33"/>
                    <w:jc w:val="lowKashida"/>
                    <w:rPr>
                      <w:rFonts w:eastAsia="Times New Roman" w:cs="B Titr"/>
                      <w:b/>
                      <w:bCs/>
                      <w:rtl/>
                    </w:rPr>
                  </w:pPr>
                  <w:r>
                    <w:rPr>
                      <w:rFonts w:eastAsia="Times New Roman" w:cs="B Titr" w:hint="cs"/>
                      <w:b/>
                      <w:bCs/>
                      <w:rtl/>
                    </w:rPr>
                    <w:t>نکات مراقبتی در بیماران هموفیلی</w:t>
                  </w:r>
                </w:p>
                <w:p w:rsidR="009D6F88" w:rsidRPr="009D6F88" w:rsidRDefault="009D6F88" w:rsidP="009D6F88">
                  <w:pPr>
                    <w:pStyle w:val="NoSpacing"/>
                    <w:spacing w:line="276" w:lineRule="auto"/>
                    <w:jc w:val="lowKashida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>
                    <w:rPr>
                      <w:rFonts w:eastAsia="Times New Roman" w:cs="B Nazanin" w:hint="cs"/>
                      <w:b/>
                      <w:bCs/>
                      <w:rtl/>
                    </w:rPr>
                    <w:t>*</w:t>
                  </w:r>
                  <w:r w:rsidRPr="009D6F88">
                    <w:rPr>
                      <w:rFonts w:eastAsia="Times New Roman" w:cs="B Nazanin"/>
                      <w:b/>
                      <w:bCs/>
                      <w:rtl/>
                    </w:rPr>
                    <w:t>ورزش مرتب بخصوص ورز های مجاز از جمله شنا ، دوچرخه سواری و پیاده روی را در برنامه زندگی خود قرار داده که با این امر باعث تقویت عضلات و نهایتا حمایت از مفاصل می گردد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t>. 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br/>
                  </w:r>
                  <w:r>
                    <w:rPr>
                      <w:rFonts w:eastAsia="Times New Roman" w:cs="B Nazanin" w:hint="cs"/>
                      <w:b/>
                      <w:bCs/>
                      <w:rtl/>
                    </w:rPr>
                    <w:t>*</w:t>
                  </w:r>
                  <w:r w:rsidRPr="009D6F88">
                    <w:rPr>
                      <w:rFonts w:eastAsia="Times New Roman" w:cs="B Nazanin"/>
                      <w:b/>
                      <w:bCs/>
                      <w:rtl/>
                    </w:rPr>
                    <w:t>بهداشت دهان و دندان با مراجعه مرتب به دندانپزشک و استفاده از مسواک نرم حداقل 2 بار در روز از پوسیدگی ذندان و خونریزی مکرر جلوگیری می کند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t>.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br/>
                  </w:r>
                  <w:r w:rsidRPr="009D6F88">
                    <w:rPr>
                      <w:rFonts w:eastAsia="Times New Roman" w:cs="B Nazanin" w:hint="cs"/>
                      <w:b/>
                      <w:bCs/>
                      <w:rtl/>
                    </w:rPr>
                    <w:t>-</w:t>
                  </w:r>
                  <w:r w:rsidRPr="009D6F88">
                    <w:rPr>
                      <w:rFonts w:eastAsia="Times New Roman" w:cs="B Nazanin"/>
                      <w:b/>
                      <w:bCs/>
                      <w:rtl/>
                    </w:rPr>
                    <w:t>نکشیدن سیگار و مصرف کمتر مواد کربوهیدرات از عوامل موثر در جلوگیری از پوسیدگی دندان و کنترل خونریزی می باشد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t>.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br/>
                  </w:r>
                  <w:r>
                    <w:rPr>
                      <w:rFonts w:eastAsia="Times New Roman" w:cs="B Nazanin" w:hint="cs"/>
                      <w:b/>
                      <w:bCs/>
                      <w:rtl/>
                    </w:rPr>
                    <w:t>*</w:t>
                  </w:r>
                  <w:r w:rsidRPr="009D6F88">
                    <w:rPr>
                      <w:rFonts w:eastAsia="Times New Roman" w:cs="B Nazanin"/>
                      <w:b/>
                      <w:bCs/>
                      <w:rtl/>
                    </w:rPr>
                    <w:t>به مادران کودکان مبتلا به هموفیلی توصیه می شود که واکسیناسیون کودک خودرا به موقع و با رعایت شرایط لازم از جمله تزریق زیرجلدی بجای تزریق عضلانی مرتبا انجام دهند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br/>
                  </w:r>
                  <w:r>
                    <w:rPr>
                      <w:rFonts w:eastAsia="Times New Roman" w:cs="B Nazanin" w:hint="cs"/>
                      <w:b/>
                      <w:bCs/>
                      <w:rtl/>
                    </w:rPr>
                    <w:t>*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t> </w:t>
                  </w:r>
                  <w:r w:rsidRPr="009D6F88">
                    <w:rPr>
                      <w:rFonts w:eastAsia="Times New Roman" w:cs="B Nazanin"/>
                      <w:b/>
                      <w:bCs/>
                      <w:rtl/>
                    </w:rPr>
                    <w:t xml:space="preserve">استفاده از اسباب بازی های نرم و بدون گوشه </w:t>
                  </w:r>
                  <w:r w:rsidRPr="009D6F88">
                    <w:rPr>
                      <w:rFonts w:eastAsia="Times New Roman" w:cs="Tahoma"/>
                      <w:b/>
                      <w:bCs/>
                      <w:rtl/>
                    </w:rPr>
                    <w:t>–</w:t>
                  </w:r>
                  <w:r w:rsidRPr="009D6F88">
                    <w:rPr>
                      <w:rFonts w:eastAsia="Times New Roman" w:cs="B Nazanin"/>
                      <w:b/>
                      <w:bCs/>
                      <w:rtl/>
                    </w:rPr>
                    <w:t xml:space="preserve"> استفاده از کلاه ایمنی و لباس های تو پنبه ای نرم از جمله موارد حمایتی کودک از ضربه و ایجاد خونریزی می باشد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t>.</w:t>
                  </w:r>
                </w:p>
                <w:p w:rsidR="009D6F88" w:rsidRPr="009D6F88" w:rsidRDefault="009D6F88" w:rsidP="009D6F8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Style w:val="Strong"/>
                      <w:rFonts w:cs="B Nazanin" w:hint="cs"/>
                      <w:color w:val="000000" w:themeColor="text1"/>
                      <w:rtl/>
                    </w:rPr>
                    <w:t>*</w:t>
                  </w:r>
                  <w:r w:rsidRPr="009D6F88">
                    <w:rPr>
                      <w:rStyle w:val="Strong"/>
                      <w:rFonts w:cs="B Nazanin"/>
                      <w:color w:val="000000" w:themeColor="text1"/>
                      <w:rtl/>
                    </w:rPr>
                    <w:t>حفاظت از کودکان در برابر آسیب هایی که می تواند باعث خونریزی شود:</w:t>
                  </w:r>
                  <w:r w:rsidRPr="009D6F88">
                    <w:rPr>
                      <w:rFonts w:cs="Tahoma"/>
                      <w:b/>
                      <w:bCs/>
                      <w:color w:val="000000" w:themeColor="text1"/>
                      <w:rtl/>
                    </w:rPr>
                    <w:t> </w:t>
                  </w:r>
                  <w:r w:rsidRPr="009D6F88"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  <w:t>استفاده از محافظ زانو، محافظ آرنج، کلاه ایمنی و کمربند ایمنی می تواند از آسیب های ناشی از سقوط و سایر حوادث جلوگیری کند. در خانه از وسایلی که دارای گوشه‌های تیز هستند استفاده نکنید.</w:t>
                  </w:r>
                </w:p>
                <w:p w:rsidR="009D6F88" w:rsidRDefault="009D6F88" w:rsidP="009D6F88">
                  <w:pPr>
                    <w:pStyle w:val="NoSpacing"/>
                    <w:spacing w:line="276" w:lineRule="auto"/>
                    <w:jc w:val="lowKashida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>
                    <w:rPr>
                      <w:rFonts w:eastAsia="Times New Roman" w:cs="B Nazanin" w:hint="cs"/>
                      <w:b/>
                      <w:bCs/>
                      <w:rtl/>
                    </w:rPr>
                    <w:t>*</w:t>
                  </w:r>
                  <w:r w:rsidRPr="009D6F88">
                    <w:rPr>
                      <w:rFonts w:eastAsia="Times New Roman" w:cs="B Nazanin"/>
                      <w:b/>
                      <w:bCs/>
                      <w:rtl/>
                    </w:rPr>
                    <w:t>آگاه سازی اولیاء و مربیان مدرسه و مهد کودک ها و داشتن کارت شناسایی هموفیلی از ضروریات لازم یک بیمار هموفیلی می باشد که در مواقع ضروری اطرافیان بتوانند اقدامات سریع و صحیح اولیه را انجام دهند</w:t>
                  </w:r>
                  <w:r w:rsidRPr="009D6F88">
                    <w:rPr>
                      <w:rFonts w:eastAsia="Times New Roman" w:cs="B Nazanin"/>
                      <w:b/>
                      <w:bCs/>
                    </w:rPr>
                    <w:t>.</w:t>
                  </w:r>
                </w:p>
                <w:p w:rsidR="00380CEC" w:rsidRPr="009D6F88" w:rsidRDefault="00380CEC" w:rsidP="00380CEC">
                  <w:pPr>
                    <w:pStyle w:val="NoSpacing"/>
                    <w:spacing w:line="276" w:lineRule="auto"/>
                    <w:jc w:val="center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380CEC">
                    <w:rPr>
                      <w:rFonts w:eastAsia="Times New Roman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933450" cy="600075"/>
                        <wp:effectExtent l="19050" t="0" r="0" b="0"/>
                        <wp:docPr id="10" name="Picture 0" descr="shutterstoc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hutterstock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3450" cy="600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6975" w:rsidRPr="00002A75" w:rsidRDefault="00E56975" w:rsidP="00002A75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B02EF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41.35pt;margin-top:40.3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B02EF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0.5pt;margin-top:40.3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1B02EF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5pt;margin-top:-43.25pt;width:257.25pt;height:549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</w:p>
                <w:p w:rsidR="00D155A0" w:rsidRDefault="00D155A0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7C2AD8" w:rsidRPr="00A33DDE" w:rsidRDefault="00002A75" w:rsidP="00A67117">
                  <w:pPr>
                    <w:shd w:val="clear" w:color="auto" w:fill="FAD4F2"/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هموفیلی چیست و چگونه از بیمار هموفیلی مراقبت کنیم ؟</w:t>
                  </w:r>
                </w:p>
                <w:p w:rsidR="00A33DDE" w:rsidRPr="00C109F4" w:rsidRDefault="00A33DDE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584044" w:rsidRDefault="00380CEC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>
                        <wp:extent cx="2105025" cy="895350"/>
                        <wp:effectExtent l="0" t="0" r="0" b="0"/>
                        <wp:docPr id="11" name="Picture 10" descr="6314820_6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314820_628.jpg"/>
                                <pic:cNvPicPr/>
                              </pic:nvPicPr>
                              <pic:blipFill>
                                <a:blip r:embed="rId13"/>
                                <a:srcRect b="146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5025" cy="895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5E1D" w:rsidRPr="00685E1D" w:rsidRDefault="00685E1D" w:rsidP="00685E1D">
                  <w:pPr>
                    <w:jc w:val="lowKashida"/>
                    <w:rPr>
                      <w:rFonts w:ascii="IranNastaliq" w:eastAsia="Calibri" w:hAnsi="IranNastaliq" w:cs="B Nazanin"/>
                      <w:b/>
                      <w:bCs/>
                      <w:noProof/>
                      <w:sz w:val="20"/>
                      <w:szCs w:val="20"/>
                    </w:rPr>
                  </w:pPr>
                  <w:r w:rsidRPr="00685E1D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روز،  دو هفته،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( 34427015 </w:t>
                  </w:r>
                  <w:r w:rsidRPr="00685E1D">
                    <w:rPr>
                      <w:rFonts w:ascii="Times New Roman" w:eastAsia="Calibri" w:hAnsi="Times New Roman" w:cs="Times New Roman"/>
                      <w:b/>
                      <w:bCs/>
                      <w:noProof/>
                      <w:sz w:val="20"/>
                      <w:szCs w:val="20"/>
                      <w:rtl/>
                    </w:rPr>
                    <w:t>–</w:t>
                  </w:r>
                  <w:r w:rsidRPr="00685E1D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002A75" w:rsidRPr="00380CEC" w:rsidRDefault="00002A75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  <w:p w:rsidR="00584044" w:rsidRPr="00002A75" w:rsidRDefault="00A12E46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02A75"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تهیه شده  در  </w:t>
                  </w:r>
                  <w:r w:rsidR="00584044" w:rsidRPr="00002A75"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B40BED" w:rsidRDefault="0076592C" w:rsidP="00951325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 xml:space="preserve">مرداد   </w:t>
                  </w:r>
                  <w:r w:rsidR="00B40BED" w:rsidRPr="00B40BED"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 xml:space="preserve"> </w:t>
                  </w:r>
                  <w:r w:rsidR="00951325"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>1403</w:t>
                  </w:r>
                </w:p>
                <w:p w:rsidR="009D4397" w:rsidRPr="00B40BED" w:rsidRDefault="009D4397" w:rsidP="009D4397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</w:pPr>
                </w:p>
                <w:p w:rsidR="009D4397" w:rsidRPr="00B40BED" w:rsidRDefault="009D4397" w:rsidP="009D4397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</w:pPr>
                  <w:r w:rsidRPr="00B40BED"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  <w:t>سوپروایزر ارتقاء سلامت و آموزش به بیمار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25pt;margin-top:-43.25pt;width:275.5pt;height:549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7C2AD8" w:rsidRPr="009D6F88" w:rsidRDefault="007C2AD8" w:rsidP="009D6F88">
                  <w:pPr>
                    <w:pStyle w:val="NoSpacing"/>
                    <w:jc w:val="lowKashida"/>
                    <w:rPr>
                      <w:rFonts w:cs="B Nazanin"/>
                      <w:rtl/>
                    </w:rPr>
                  </w:pPr>
                  <w:r w:rsidRPr="009D6F88">
                    <w:rPr>
                      <w:rFonts w:hint="cs"/>
                      <w:rtl/>
                      <w:lang w:bidi="ar-SA"/>
                    </w:rPr>
                    <w:t> </w:t>
                  </w:r>
                </w:p>
                <w:p w:rsidR="009D6F88" w:rsidRPr="009D6F88" w:rsidRDefault="009D6F88" w:rsidP="009D6F88">
                  <w:pPr>
                    <w:pStyle w:val="NoSpacing"/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</w:pPr>
                  <w:r>
                    <w:rPr>
                      <w:rFonts w:ascii="Tahoma" w:eastAsia="Times New Roman" w:hAnsi="Tahoma" w:cs="B Nazanin" w:hint="cs"/>
                      <w:b/>
                      <w:bCs/>
                      <w:color w:val="393939"/>
                      <w:rtl/>
                    </w:rPr>
                    <w:t>*</w:t>
                  </w:r>
                  <w:r w:rsidRPr="009D6F88"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  <w:t xml:space="preserve">از جمله خونریزی های شایع در این بیماران خونریزی از بینی می باشد که به آنها آموزش داده می شود </w:t>
                  </w:r>
                </w:p>
                <w:p w:rsidR="009D6F88" w:rsidRDefault="009D6F88" w:rsidP="009D6F88">
                  <w:pPr>
                    <w:pStyle w:val="NoSpacing"/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</w:pPr>
                  <w:r>
                    <w:rPr>
                      <w:rFonts w:ascii="Tahoma" w:eastAsia="Times New Roman" w:hAnsi="Tahoma" w:cs="B Nazanin" w:hint="cs"/>
                      <w:b/>
                      <w:bCs/>
                      <w:color w:val="393939"/>
                      <w:rtl/>
                    </w:rPr>
                    <w:t>*</w:t>
                  </w:r>
                  <w:r w:rsidRPr="009D6F88"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  <w:t>به محض مشاهده خونریزی از بینی بیمار در حالت نیمه نشسته قرار گیرد و دوطرف بینی را بمدت 5 دقیقه محکم فشار دهند.</w:t>
                  </w:r>
                </w:p>
                <w:p w:rsidR="009D6F88" w:rsidRDefault="009D6F88" w:rsidP="009D6F88">
                  <w:pPr>
                    <w:pStyle w:val="NoSpacing"/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</w:pPr>
                  <w:r w:rsidRPr="009D6F88"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  <w:t xml:space="preserve">کمپرس سرد هم در قطع خونریزی موثر است. </w:t>
                  </w:r>
                </w:p>
                <w:p w:rsidR="009D6F88" w:rsidRPr="009D6F88" w:rsidRDefault="009D6F88" w:rsidP="009D6F88">
                  <w:pPr>
                    <w:pStyle w:val="NoSpacing"/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</w:pPr>
                  <w:r w:rsidRPr="009D6F88"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  <w:t xml:space="preserve">در صورت عدم کنترل خونریزی چچکاندن چند قطره آنتی فیبرینولیتیک </w:t>
                  </w:r>
                  <w:r w:rsidRPr="009D6F88">
                    <w:rPr>
                      <w:rFonts w:ascii="Tahoma" w:eastAsia="Times New Roman" w:hAnsi="Tahoma" w:cs="B Nazanin" w:hint="cs"/>
                      <w:b/>
                      <w:bCs/>
                      <w:color w:val="393939"/>
                      <w:rtl/>
                    </w:rPr>
                    <w:t xml:space="preserve">با دستور پزشک </w:t>
                  </w:r>
                  <w:r w:rsidRPr="009D6F88"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  <w:t>در بینی و یا تزریق فاکتور انعقادی باعث قطع خونریزی خواهد شد</w:t>
                  </w:r>
                  <w:r w:rsidRPr="009D6F88">
                    <w:rPr>
                      <w:rFonts w:ascii="Tahoma" w:eastAsia="Times New Roman" w:hAnsi="Tahoma" w:cs="B Nazanin" w:hint="cs"/>
                      <w:b/>
                      <w:bCs/>
                      <w:color w:val="393939"/>
                      <w:rtl/>
                    </w:rPr>
                    <w:t>.</w:t>
                  </w:r>
                  <w:r w:rsidRPr="009D6F88">
                    <w:rPr>
                      <w:rFonts w:ascii="Tahoma" w:eastAsia="Times New Roman" w:hAnsi="Tahoma" w:cs="B Nazanin"/>
                      <w:b/>
                      <w:bCs/>
                      <w:color w:val="393939"/>
                    </w:rPr>
                    <w:br/>
                  </w:r>
                  <w:r w:rsidRPr="009D6F88">
                    <w:rPr>
                      <w:rFonts w:ascii="Tahoma" w:eastAsia="Times New Roman" w:hAnsi="Tahoma" w:cs="B Nazanin"/>
                      <w:b/>
                      <w:bCs/>
                      <w:color w:val="393939"/>
                      <w:rtl/>
                    </w:rPr>
                    <w:t>با رعایت نکات فوق و آموزش آن به بیماران هموفیلی می توان تاحد زیادی از خونریزی ها و عوارض گوناگون آن جلوگیری کرد و کیفیت زندگی بیمار رابهبود بخشید.</w:t>
                  </w:r>
                </w:p>
                <w:p w:rsidR="009D6F88" w:rsidRPr="009D6F88" w:rsidRDefault="009D6F88" w:rsidP="009D6F88">
                  <w:pPr>
                    <w:pStyle w:val="NoSpacing"/>
                    <w:jc w:val="lowKashida"/>
                    <w:rPr>
                      <w:rFonts w:ascii="Tahoma" w:hAnsi="Tahoma"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Style w:val="Strong"/>
                      <w:rFonts w:cs="B Nazanin" w:hint="cs"/>
                      <w:color w:val="000000" w:themeColor="text1"/>
                      <w:rtl/>
                    </w:rPr>
                    <w:t>*</w:t>
                  </w:r>
                  <w:r w:rsidRPr="009D6F88">
                    <w:rPr>
                      <w:rStyle w:val="Strong"/>
                      <w:rFonts w:cs="B Nazanin"/>
                      <w:color w:val="000000" w:themeColor="text1"/>
                      <w:rtl/>
                    </w:rPr>
                    <w:t>اجتناب از داروهای ضد درد:</w:t>
                  </w:r>
                  <w:r w:rsidRPr="009D6F88">
                    <w:rPr>
                      <w:rFonts w:ascii="Tahoma" w:hAnsi="Tahoma" w:cs="Tahoma"/>
                      <w:b/>
                      <w:bCs/>
                      <w:color w:val="000000" w:themeColor="text1"/>
                      <w:rtl/>
                    </w:rPr>
                    <w:t> </w:t>
                  </w:r>
                  <w:r w:rsidRPr="009D6F88">
                    <w:rPr>
                      <w:rFonts w:ascii="Tahoma" w:hAnsi="Tahoma" w:cs="B Nazanin"/>
                      <w:b/>
                      <w:bCs/>
                      <w:color w:val="000000" w:themeColor="text1"/>
                      <w:rtl/>
                    </w:rPr>
                    <w:t>افراد مبتلا به هموفیلی باید از داروهایی که خونریزی را تشدید می کنند مانند آسپرین و ایبوپروفن اجتاب کنند. در عوض استفاده از استامینوفین، جایگزین مطمئن و ایمنی برای تسکین درد شدید است.</w:t>
                  </w:r>
                </w:p>
                <w:p w:rsidR="009D6F88" w:rsidRPr="009D6F88" w:rsidRDefault="009D6F88" w:rsidP="009D6F88">
                  <w:pPr>
                    <w:pStyle w:val="NoSpacing"/>
                    <w:jc w:val="lowKashida"/>
                    <w:rPr>
                      <w:rFonts w:ascii="Tahoma" w:hAnsi="Tahoma"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Style w:val="Strong"/>
                      <w:rFonts w:cs="B Nazanin" w:hint="cs"/>
                      <w:color w:val="000000" w:themeColor="text1"/>
                      <w:rtl/>
                    </w:rPr>
                    <w:t>*</w:t>
                  </w:r>
                  <w:r w:rsidRPr="009D6F88">
                    <w:rPr>
                      <w:rStyle w:val="Strong"/>
                      <w:rFonts w:cs="B Nazanin"/>
                      <w:color w:val="000000" w:themeColor="text1"/>
                      <w:rtl/>
                    </w:rPr>
                    <w:t>اجتناب از داروهای رقیق کننده خون:</w:t>
                  </w:r>
                  <w:r w:rsidRPr="009D6F88">
                    <w:rPr>
                      <w:rFonts w:ascii="Tahoma" w:hAnsi="Tahoma" w:cs="Tahoma"/>
                      <w:b/>
                      <w:bCs/>
                      <w:color w:val="000000" w:themeColor="text1"/>
                      <w:rtl/>
                    </w:rPr>
                    <w:t> </w:t>
                  </w:r>
                  <w:r w:rsidRPr="009D6F88">
                    <w:rPr>
                      <w:rFonts w:ascii="Tahoma" w:hAnsi="Tahoma" w:cs="B Nazanin"/>
                      <w:b/>
                      <w:bCs/>
                      <w:color w:val="000000" w:themeColor="text1"/>
                      <w:rtl/>
                    </w:rPr>
                    <w:t>استفاده از داروهایی که از لخته شدن خون جلوگیری می کنند شامل هپارین، وارفارین، کلوپیدوگرل (پلاویکس) و پراسوگرل در افراد مبتلا به هموفیلی ممنوع است.</w:t>
                  </w:r>
                </w:p>
                <w:p w:rsidR="00685E1D" w:rsidRPr="00685E1D" w:rsidRDefault="00685E1D" w:rsidP="00685E1D">
                  <w:pPr>
                    <w:jc w:val="lowKashida"/>
                    <w:rPr>
                      <w:rFonts w:ascii="IranNastaliq" w:eastAsia="Calibri" w:hAnsi="IranNastaliq" w:cs="B Nazanin"/>
                      <w:b/>
                      <w:bCs/>
                      <w:noProof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685E1D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.</w:t>
                  </w:r>
                </w:p>
                <w:p w:rsidR="007C2AD8" w:rsidRPr="007C2AD8" w:rsidRDefault="007C2AD8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 w:rsidRPr="007C2AD8">
                    <w:rPr>
                      <w:rFonts w:cs="B Nazanin" w:hint="cs"/>
                      <w:b/>
                      <w:bCs/>
                      <w:rtl/>
                    </w:rPr>
                    <w:t>منابع:</w:t>
                  </w:r>
                </w:p>
                <w:p w:rsidR="009D6F88" w:rsidRPr="009D6F88" w:rsidRDefault="009D6F88" w:rsidP="009D6F88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D6F88">
                    <w:rPr>
                      <w:rFonts w:eastAsia="Times New Roman" w:cs="B Nazanin"/>
                      <w:b/>
                      <w:bCs/>
                      <w:sz w:val="20"/>
                      <w:szCs w:val="20"/>
                      <w:rtl/>
                    </w:rPr>
                    <w:t>اعظم صافی ، آموزش ها و اقدامات ضروری اولیه ، شناسایی ناقلین ، چک لیست های مربوطه (دهان و دندان/واکسیناسیون)، سمپوزیوم اصول مراقبت و درمان بیماران هموفیلی، 5 اردیبهشت 1392</w:t>
                  </w:r>
                </w:p>
                <w:p w:rsidR="009D6F88" w:rsidRPr="009D6F88" w:rsidRDefault="009D6F88" w:rsidP="009D6F88">
                  <w:pPr>
                    <w:pStyle w:val="NoSpacing"/>
                    <w:rPr>
                      <w:rFonts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9D6F88">
                    <w:rPr>
                      <w:rFonts w:cs="B Nazanin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دانشگاه علوم پزشکی ایران-معاونت غذا و دارو</w:t>
                  </w:r>
                </w:p>
                <w:p w:rsidR="00501E50" w:rsidRDefault="009D6F88" w:rsidP="00116C9B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 w:rsidRPr="009D6F8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معاونت درمان دانشگاه علوم پزشکی کرمانشاه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2EF" w:rsidRDefault="001B02EF" w:rsidP="003E4F7A">
      <w:pPr>
        <w:spacing w:after="0" w:line="240" w:lineRule="auto"/>
      </w:pPr>
      <w:r>
        <w:separator/>
      </w:r>
    </w:p>
  </w:endnote>
  <w:endnote w:type="continuationSeparator" w:id="0">
    <w:p w:rsidR="001B02EF" w:rsidRDefault="001B02EF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Web">
    <w:altName w:val="Times New Roman"/>
    <w:panose1 w:val="00000000000000000000"/>
    <w:charset w:val="00"/>
    <w:family w:val="roman"/>
    <w:notTrueType/>
    <w:pitch w:val="default"/>
  </w:font>
  <w:font w:name="IRANSans">
    <w:altName w:val="Times New Roman"/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2EF" w:rsidRDefault="001B02EF" w:rsidP="003E4F7A">
      <w:pPr>
        <w:spacing w:after="0" w:line="240" w:lineRule="auto"/>
      </w:pPr>
      <w:r>
        <w:separator/>
      </w:r>
    </w:p>
  </w:footnote>
  <w:footnote w:type="continuationSeparator" w:id="0">
    <w:p w:rsidR="001B02EF" w:rsidRDefault="001B02EF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2A75"/>
    <w:rsid w:val="00003602"/>
    <w:rsid w:val="00013881"/>
    <w:rsid w:val="00017032"/>
    <w:rsid w:val="0002439F"/>
    <w:rsid w:val="00035E73"/>
    <w:rsid w:val="000405BD"/>
    <w:rsid w:val="00041657"/>
    <w:rsid w:val="00051FEA"/>
    <w:rsid w:val="0006227E"/>
    <w:rsid w:val="0008566B"/>
    <w:rsid w:val="00096C46"/>
    <w:rsid w:val="0009797E"/>
    <w:rsid w:val="000A3A8C"/>
    <w:rsid w:val="000A649C"/>
    <w:rsid w:val="000B1644"/>
    <w:rsid w:val="000C54B3"/>
    <w:rsid w:val="00115910"/>
    <w:rsid w:val="00116C9B"/>
    <w:rsid w:val="00124E03"/>
    <w:rsid w:val="0014578B"/>
    <w:rsid w:val="00165223"/>
    <w:rsid w:val="00167341"/>
    <w:rsid w:val="00172946"/>
    <w:rsid w:val="001737FD"/>
    <w:rsid w:val="00182D90"/>
    <w:rsid w:val="00184B84"/>
    <w:rsid w:val="001B02EF"/>
    <w:rsid w:val="001E6A6F"/>
    <w:rsid w:val="001F41F4"/>
    <w:rsid w:val="00205EF3"/>
    <w:rsid w:val="002111F4"/>
    <w:rsid w:val="00221258"/>
    <w:rsid w:val="00230296"/>
    <w:rsid w:val="002339E2"/>
    <w:rsid w:val="0024534A"/>
    <w:rsid w:val="00247B92"/>
    <w:rsid w:val="0025548C"/>
    <w:rsid w:val="00255A8A"/>
    <w:rsid w:val="00256644"/>
    <w:rsid w:val="0026384D"/>
    <w:rsid w:val="00274E4C"/>
    <w:rsid w:val="00284EFF"/>
    <w:rsid w:val="002859D9"/>
    <w:rsid w:val="0029009F"/>
    <w:rsid w:val="002A1763"/>
    <w:rsid w:val="002A1F38"/>
    <w:rsid w:val="002C1F51"/>
    <w:rsid w:val="002C5408"/>
    <w:rsid w:val="002D4189"/>
    <w:rsid w:val="002E7234"/>
    <w:rsid w:val="002F46C2"/>
    <w:rsid w:val="00303783"/>
    <w:rsid w:val="003443DC"/>
    <w:rsid w:val="00351414"/>
    <w:rsid w:val="00352776"/>
    <w:rsid w:val="0036034E"/>
    <w:rsid w:val="00365340"/>
    <w:rsid w:val="00380CEC"/>
    <w:rsid w:val="003914AA"/>
    <w:rsid w:val="003A6239"/>
    <w:rsid w:val="003A6E7E"/>
    <w:rsid w:val="003B2CA2"/>
    <w:rsid w:val="003B3707"/>
    <w:rsid w:val="003E4F7A"/>
    <w:rsid w:val="003E6D4E"/>
    <w:rsid w:val="00414835"/>
    <w:rsid w:val="0042104A"/>
    <w:rsid w:val="00427683"/>
    <w:rsid w:val="00450372"/>
    <w:rsid w:val="004545D8"/>
    <w:rsid w:val="0045716B"/>
    <w:rsid w:val="00457F5F"/>
    <w:rsid w:val="00457F89"/>
    <w:rsid w:val="00466A53"/>
    <w:rsid w:val="0046771C"/>
    <w:rsid w:val="00476CC2"/>
    <w:rsid w:val="00477F01"/>
    <w:rsid w:val="004824BF"/>
    <w:rsid w:val="00496436"/>
    <w:rsid w:val="004A59F2"/>
    <w:rsid w:val="004B0599"/>
    <w:rsid w:val="004B1283"/>
    <w:rsid w:val="004B7F89"/>
    <w:rsid w:val="004C20E2"/>
    <w:rsid w:val="004D11BD"/>
    <w:rsid w:val="004D310F"/>
    <w:rsid w:val="004E4D85"/>
    <w:rsid w:val="004E52F6"/>
    <w:rsid w:val="004E5632"/>
    <w:rsid w:val="004E7C9A"/>
    <w:rsid w:val="00501B65"/>
    <w:rsid w:val="00501E50"/>
    <w:rsid w:val="00503D31"/>
    <w:rsid w:val="005062CD"/>
    <w:rsid w:val="005062D4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678E"/>
    <w:rsid w:val="005B3BD0"/>
    <w:rsid w:val="005C7B8D"/>
    <w:rsid w:val="005D7367"/>
    <w:rsid w:val="005D7EBC"/>
    <w:rsid w:val="005E23B2"/>
    <w:rsid w:val="005E36AC"/>
    <w:rsid w:val="00602CD9"/>
    <w:rsid w:val="00621B72"/>
    <w:rsid w:val="00632922"/>
    <w:rsid w:val="00640C2F"/>
    <w:rsid w:val="0064776A"/>
    <w:rsid w:val="006713DE"/>
    <w:rsid w:val="00671560"/>
    <w:rsid w:val="00676BFB"/>
    <w:rsid w:val="00685E1D"/>
    <w:rsid w:val="00690E0A"/>
    <w:rsid w:val="006A67A2"/>
    <w:rsid w:val="006A6990"/>
    <w:rsid w:val="006B62EE"/>
    <w:rsid w:val="006E2983"/>
    <w:rsid w:val="006E6442"/>
    <w:rsid w:val="007111F1"/>
    <w:rsid w:val="00724F3E"/>
    <w:rsid w:val="00727B46"/>
    <w:rsid w:val="0076592C"/>
    <w:rsid w:val="007818FD"/>
    <w:rsid w:val="00796481"/>
    <w:rsid w:val="007A4664"/>
    <w:rsid w:val="007C2AD8"/>
    <w:rsid w:val="007C6223"/>
    <w:rsid w:val="007D2ABE"/>
    <w:rsid w:val="007F177C"/>
    <w:rsid w:val="00847F58"/>
    <w:rsid w:val="00852E91"/>
    <w:rsid w:val="00892D5D"/>
    <w:rsid w:val="008A132F"/>
    <w:rsid w:val="008B5A1F"/>
    <w:rsid w:val="008B6390"/>
    <w:rsid w:val="008C29A1"/>
    <w:rsid w:val="008F0299"/>
    <w:rsid w:val="008F6C4F"/>
    <w:rsid w:val="008F7D61"/>
    <w:rsid w:val="00941E00"/>
    <w:rsid w:val="00943BEF"/>
    <w:rsid w:val="00944A71"/>
    <w:rsid w:val="00951325"/>
    <w:rsid w:val="009528C2"/>
    <w:rsid w:val="00960031"/>
    <w:rsid w:val="00967EAE"/>
    <w:rsid w:val="009B2FAC"/>
    <w:rsid w:val="009B68B7"/>
    <w:rsid w:val="009C4442"/>
    <w:rsid w:val="009D4397"/>
    <w:rsid w:val="009D6F88"/>
    <w:rsid w:val="009F1DD4"/>
    <w:rsid w:val="00A12E46"/>
    <w:rsid w:val="00A1407B"/>
    <w:rsid w:val="00A17420"/>
    <w:rsid w:val="00A22627"/>
    <w:rsid w:val="00A31BB8"/>
    <w:rsid w:val="00A33DDE"/>
    <w:rsid w:val="00A35FAA"/>
    <w:rsid w:val="00A36013"/>
    <w:rsid w:val="00A37B00"/>
    <w:rsid w:val="00A42724"/>
    <w:rsid w:val="00A53532"/>
    <w:rsid w:val="00A555A8"/>
    <w:rsid w:val="00A67117"/>
    <w:rsid w:val="00A67461"/>
    <w:rsid w:val="00A82D10"/>
    <w:rsid w:val="00A91806"/>
    <w:rsid w:val="00A950A5"/>
    <w:rsid w:val="00AA66EB"/>
    <w:rsid w:val="00AB6A8C"/>
    <w:rsid w:val="00AC1281"/>
    <w:rsid w:val="00AD08FC"/>
    <w:rsid w:val="00AE5AA1"/>
    <w:rsid w:val="00AF0200"/>
    <w:rsid w:val="00AF4FB7"/>
    <w:rsid w:val="00AF7167"/>
    <w:rsid w:val="00B00FD7"/>
    <w:rsid w:val="00B075D5"/>
    <w:rsid w:val="00B206B1"/>
    <w:rsid w:val="00B20989"/>
    <w:rsid w:val="00B21229"/>
    <w:rsid w:val="00B235EE"/>
    <w:rsid w:val="00B2630E"/>
    <w:rsid w:val="00B3053A"/>
    <w:rsid w:val="00B33A3A"/>
    <w:rsid w:val="00B40BED"/>
    <w:rsid w:val="00B52D9F"/>
    <w:rsid w:val="00B56E3C"/>
    <w:rsid w:val="00B71874"/>
    <w:rsid w:val="00BB406F"/>
    <w:rsid w:val="00BB5393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55F6A"/>
    <w:rsid w:val="00C619F2"/>
    <w:rsid w:val="00C625B9"/>
    <w:rsid w:val="00C73BC1"/>
    <w:rsid w:val="00C872B8"/>
    <w:rsid w:val="00CA5A82"/>
    <w:rsid w:val="00CA7045"/>
    <w:rsid w:val="00CF5101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8599F"/>
    <w:rsid w:val="00D93C07"/>
    <w:rsid w:val="00D949BD"/>
    <w:rsid w:val="00DA4660"/>
    <w:rsid w:val="00DB1C2F"/>
    <w:rsid w:val="00DD0118"/>
    <w:rsid w:val="00DD6311"/>
    <w:rsid w:val="00DF0543"/>
    <w:rsid w:val="00E04718"/>
    <w:rsid w:val="00E049F6"/>
    <w:rsid w:val="00E04AF3"/>
    <w:rsid w:val="00E069B5"/>
    <w:rsid w:val="00E127ED"/>
    <w:rsid w:val="00E164CB"/>
    <w:rsid w:val="00E56975"/>
    <w:rsid w:val="00E720B8"/>
    <w:rsid w:val="00E85C72"/>
    <w:rsid w:val="00EA1820"/>
    <w:rsid w:val="00EB1568"/>
    <w:rsid w:val="00EF1C61"/>
    <w:rsid w:val="00F008CD"/>
    <w:rsid w:val="00F03C2D"/>
    <w:rsid w:val="00F12514"/>
    <w:rsid w:val="00F20867"/>
    <w:rsid w:val="00F23A7C"/>
    <w:rsid w:val="00F353E3"/>
    <w:rsid w:val="00F517B8"/>
    <w:rsid w:val="00F8420E"/>
    <w:rsid w:val="00F86ACD"/>
    <w:rsid w:val="00F93882"/>
    <w:rsid w:val="00FA3CA9"/>
    <w:rsid w:val="00FC5068"/>
    <w:rsid w:val="00FD2E2A"/>
    <w:rsid w:val="00FE075B"/>
    <w:rsid w:val="00FE11A6"/>
    <w:rsid w:val="00FE234B"/>
    <w:rsid w:val="00FE5C5E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A75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0B1644"/>
    <w:pPr>
      <w:bidi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02A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A75"/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44D4-A284-475E-B7E8-55B65E6D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12</cp:revision>
  <cp:lastPrinted>2020-06-25T04:13:00Z</cp:lastPrinted>
  <dcterms:created xsi:type="dcterms:W3CDTF">2021-07-18T11:24:00Z</dcterms:created>
  <dcterms:modified xsi:type="dcterms:W3CDTF">2025-12-27T07:22:00Z</dcterms:modified>
</cp:coreProperties>
</file>